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705B7" w14:textId="790BF62E" w:rsidR="00AC0FF0" w:rsidRPr="004E65B2" w:rsidRDefault="00AC0FF0" w:rsidP="00AC0FF0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>
        <w:rPr>
          <w:rFonts w:ascii="Arial" w:eastAsia="Times New Roman" w:hAnsi="Arial" w:cs="Arial"/>
          <w:b/>
          <w:sz w:val="22"/>
          <w:szCs w:val="22"/>
        </w:rPr>
        <w:t>3042</w:t>
      </w:r>
    </w:p>
    <w:p w14:paraId="51932D33" w14:textId="77777777" w:rsidR="00AC0FF0" w:rsidRPr="00872560" w:rsidRDefault="00AC0FF0" w:rsidP="00AC0FF0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52CAD49F" w14:textId="6CF6F11E" w:rsidR="00EE33A2" w:rsidRPr="00872560" w:rsidRDefault="00EE33A2" w:rsidP="0075586E">
      <w:pPr>
        <w:pStyle w:val="Header"/>
        <w:rPr>
          <w:b w:val="0"/>
          <w:bCs/>
          <w:noProof/>
          <w:sz w:val="24"/>
        </w:rPr>
      </w:pPr>
    </w:p>
    <w:p w14:paraId="4A4BBD5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AC7E50" w14:textId="3E6D9B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4DCD">
        <w:rPr>
          <w:rFonts w:ascii="Arial" w:hAnsi="Arial"/>
          <w:b/>
          <w:lang w:val="en-US"/>
        </w:rPr>
        <w:t>Ericsson</w:t>
      </w:r>
    </w:p>
    <w:p w14:paraId="3276A1A0" w14:textId="151D27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01D6">
        <w:rPr>
          <w:rFonts w:ascii="Arial" w:hAnsi="Arial" w:cs="Arial"/>
          <w:b/>
        </w:rPr>
        <w:t>Discussion about Rel-18 ATSSS</w:t>
      </w:r>
    </w:p>
    <w:p w14:paraId="0C233372" w14:textId="4A422E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601D6">
        <w:rPr>
          <w:rFonts w:ascii="Arial" w:hAnsi="Arial"/>
          <w:b/>
          <w:lang w:eastAsia="zh-CN"/>
        </w:rPr>
        <w:t>Endorsement</w:t>
      </w:r>
    </w:p>
    <w:p w14:paraId="3D79585B" w14:textId="6B80F8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C4EC0" w:rsidRPr="00AC0FF0">
        <w:rPr>
          <w:rFonts w:ascii="Arial" w:hAnsi="Arial"/>
          <w:b/>
        </w:rPr>
        <w:t>3</w:t>
      </w:r>
    </w:p>
    <w:p w14:paraId="733F80E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6405888" w14:textId="3E8E1B6C" w:rsidR="00C022E3" w:rsidRDefault="00687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provides a discussion about the incoming LS from SA2 regarding the mandatory use of TLS in MP QUIC [1]</w:t>
      </w:r>
      <w:r w:rsidR="00AF51D6">
        <w:rPr>
          <w:b/>
          <w:i/>
        </w:rPr>
        <w:t xml:space="preserve"> and proposes to endorse sending a response and creating an Annex in TS</w:t>
      </w:r>
      <w:r w:rsidR="003F4EB8">
        <w:rPr>
          <w:b/>
          <w:i/>
        </w:rPr>
        <w:t>33.501</w:t>
      </w:r>
      <w:r>
        <w:rPr>
          <w:b/>
          <w:i/>
        </w:rPr>
        <w:t xml:space="preserve">. </w:t>
      </w:r>
    </w:p>
    <w:p w14:paraId="4D91521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9B81A28" w14:textId="3C19C2FD" w:rsidR="00C022E3" w:rsidRPr="003D7072" w:rsidRDefault="00C022E3">
      <w:pPr>
        <w:pStyle w:val="Reference"/>
      </w:pPr>
      <w:r w:rsidRPr="003D7072">
        <w:t>[1]</w:t>
      </w:r>
      <w:r w:rsidRPr="003D7072">
        <w:tab/>
      </w:r>
      <w:r w:rsidR="00DD310D" w:rsidRPr="003D7072">
        <w:t>S2-</w:t>
      </w:r>
      <w:r w:rsidR="005D0FDD" w:rsidRPr="003D7072">
        <w:t>2405459/</w:t>
      </w:r>
      <w:r w:rsidR="003D7072" w:rsidRPr="003D7072">
        <w:t>S3-241746</w:t>
      </w:r>
      <w:r w:rsidR="005D0FDD" w:rsidRPr="003D7072">
        <w:t xml:space="preserve"> </w:t>
      </w:r>
      <w:r w:rsidR="009128CD" w:rsidRPr="003D7072">
        <w:t>LS on the use of TLS with QUIC in ATSSS context</w:t>
      </w:r>
    </w:p>
    <w:p w14:paraId="3D8ECF88" w14:textId="06E8CD9E" w:rsidR="00C022E3" w:rsidRDefault="00C022E3" w:rsidP="003D7072">
      <w:pPr>
        <w:pStyle w:val="Reference"/>
      </w:pPr>
      <w:r w:rsidRPr="003D7072">
        <w:t>[2]</w:t>
      </w:r>
      <w:r w:rsidRPr="003D7072">
        <w:tab/>
      </w:r>
      <w:r w:rsidR="003D7072">
        <w:t>SP</w:t>
      </w:r>
      <w:r w:rsidR="00FD0C3C">
        <w:t>-</w:t>
      </w:r>
      <w:r w:rsidR="00FD0C3C" w:rsidRPr="00FD0C3C">
        <w:t>240868</w:t>
      </w:r>
      <w:r w:rsidR="00880334" w:rsidRPr="00880334">
        <w:t xml:space="preserve"> On the mandatory use of TLS with MPQUIC in ATSSS context</w:t>
      </w:r>
    </w:p>
    <w:p w14:paraId="4A05A1B6" w14:textId="7BD92118" w:rsidR="00D76F4D" w:rsidRDefault="00D76F4D" w:rsidP="003D7072">
      <w:pPr>
        <w:pStyle w:val="Reference"/>
        <w:rPr>
          <w:lang w:val="en-CA"/>
        </w:rPr>
      </w:pPr>
      <w:r>
        <w:t>[3]</w:t>
      </w:r>
      <w:r>
        <w:tab/>
      </w:r>
      <w:r w:rsidR="00160127" w:rsidRPr="00164986">
        <w:rPr>
          <w:lang w:val="en-CA"/>
        </w:rPr>
        <w:t>SP-241015</w:t>
      </w:r>
    </w:p>
    <w:p w14:paraId="2CB0C5C5" w14:textId="7A86CABE" w:rsidR="00B81574" w:rsidRDefault="00B81574" w:rsidP="003D7072">
      <w:pPr>
        <w:pStyle w:val="Reference"/>
      </w:pPr>
      <w:r>
        <w:t>[</w:t>
      </w:r>
      <w:r w:rsidR="00164986">
        <w:t>4</w:t>
      </w:r>
      <w:r>
        <w:t>]</w:t>
      </w:r>
      <w:r>
        <w:tab/>
        <w:t>TS 23.501</w:t>
      </w:r>
    </w:p>
    <w:p w14:paraId="13414F27" w14:textId="1674A0EF" w:rsidR="00B81574" w:rsidRDefault="00B81574" w:rsidP="003D7072">
      <w:pPr>
        <w:pStyle w:val="Reference"/>
      </w:pPr>
      <w:r>
        <w:t>[</w:t>
      </w:r>
      <w:r w:rsidR="005006F0">
        <w:t>5</w:t>
      </w:r>
      <w:r>
        <w:t>]</w:t>
      </w:r>
      <w:r>
        <w:tab/>
      </w:r>
      <w:r w:rsidRPr="00A519CC">
        <w:t>TS 33.501</w:t>
      </w:r>
    </w:p>
    <w:p w14:paraId="1CA14ACA" w14:textId="08F75564" w:rsidR="00280A45" w:rsidRDefault="00D862F2" w:rsidP="00280A45">
      <w:pPr>
        <w:pStyle w:val="Reference"/>
        <w:rPr>
          <w:rStyle w:val="Hyperlink"/>
          <w:rFonts w:ascii="Aptos" w:hAnsi="Aptos"/>
        </w:rPr>
      </w:pPr>
      <w:r w:rsidRPr="00280A45">
        <w:t>[6</w:t>
      </w:r>
      <w:r w:rsidR="007745DB" w:rsidRPr="00280A45">
        <w:t>]</w:t>
      </w:r>
      <w:r w:rsidR="007745DB" w:rsidRPr="00280A45">
        <w:tab/>
      </w:r>
      <w:hyperlink r:id="rId12" w:history="1">
        <w:r w:rsidR="006958B6">
          <w:rPr>
            <w:rStyle w:val="Hyperlink"/>
          </w:rPr>
          <w:t>draft-ietf-quic-multipath-10 - Multipath Extension for QUIC</w:t>
        </w:r>
      </w:hyperlink>
    </w:p>
    <w:p w14:paraId="1DDEE9B9" w14:textId="69320901" w:rsidR="004A6FCC" w:rsidRPr="00280A45" w:rsidRDefault="004A6FCC" w:rsidP="00280A45">
      <w:pPr>
        <w:pStyle w:val="Reference"/>
      </w:pPr>
      <w:r>
        <w:rPr>
          <w:lang w:val="en-CA"/>
        </w:rPr>
        <w:t>[7]</w:t>
      </w:r>
      <w:r>
        <w:rPr>
          <w:lang w:val="en-CA"/>
        </w:rPr>
        <w:tab/>
        <w:t>S3-242757</w:t>
      </w:r>
      <w:r w:rsidR="0065244D">
        <w:rPr>
          <w:lang w:val="en-CA"/>
        </w:rPr>
        <w:t xml:space="preserve"> </w:t>
      </w:r>
      <w:r w:rsidR="0065244D" w:rsidRPr="0065244D">
        <w:rPr>
          <w:lang w:val="en-CA"/>
        </w:rPr>
        <w:t>Reply LS on Security Considerations for MPQUIC</w:t>
      </w:r>
    </w:p>
    <w:p w14:paraId="0A17BB95" w14:textId="77777777" w:rsidR="003B3A5D" w:rsidRDefault="003B3A5D" w:rsidP="004F38A3">
      <w:pPr>
        <w:pStyle w:val="Reference"/>
      </w:pPr>
    </w:p>
    <w:p w14:paraId="2ABC76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EA9406C" w14:textId="0BE3228C" w:rsidR="00B95221" w:rsidRDefault="00B55374" w:rsidP="00F70EEB">
      <w:pPr>
        <w:pStyle w:val="Heading2"/>
      </w:pPr>
      <w:r>
        <w:t>3.1</w:t>
      </w:r>
      <w:r>
        <w:tab/>
      </w:r>
      <w:r w:rsidR="00FA38DD">
        <w:t>Related LSs</w:t>
      </w:r>
    </w:p>
    <w:p w14:paraId="1948CEFE" w14:textId="6B1CCF7B" w:rsidR="00FD0C3C" w:rsidRDefault="00BB0713" w:rsidP="00FD0C3C">
      <w:r>
        <w:t xml:space="preserve">In SA3#116, SA3 received an LS [1] from SA2, regarding a remaining Editor's note in the Rel-18 specification of ATSSS. </w:t>
      </w:r>
      <w:r w:rsidR="00D85B52">
        <w:t xml:space="preserve">There were several discussions during the SA3#116 meeting, but in the end the LS was postponed. </w:t>
      </w:r>
    </w:p>
    <w:p w14:paraId="43996277" w14:textId="7F6B9383" w:rsidR="003E1B59" w:rsidRDefault="003E1B59" w:rsidP="003E1B59">
      <w:r>
        <w:t xml:space="preserve">Another LS was submitted for the SA plenary meeting in June of this year [2], where some of the discussions held in SA3#116 were summarized, asking for a way forward. The result of the plenary discussion was that an LS was sent to IETF asking them to expedite the MP QUIC RFC [3] especially regarding the security considerations. </w:t>
      </w:r>
    </w:p>
    <w:p w14:paraId="0F5C56F1" w14:textId="77777777" w:rsidR="007D18CE" w:rsidRDefault="00694FDC" w:rsidP="0020748F">
      <w:pPr>
        <w:pStyle w:val="Heading2"/>
      </w:pPr>
      <w:r>
        <w:t>3.2</w:t>
      </w:r>
      <w:r>
        <w:tab/>
      </w:r>
      <w:r w:rsidR="007D18CE">
        <w:t>Discussions during SA3#116</w:t>
      </w:r>
    </w:p>
    <w:p w14:paraId="5404D057" w14:textId="2BCC7CF9" w:rsidR="00694FDC" w:rsidRDefault="007D18CE" w:rsidP="007D18CE">
      <w:pPr>
        <w:pStyle w:val="Heading3"/>
      </w:pPr>
      <w:r>
        <w:t>3.2.1</w:t>
      </w:r>
      <w:r>
        <w:tab/>
      </w:r>
      <w:r w:rsidR="00B76050">
        <w:t xml:space="preserve">Server </w:t>
      </w:r>
      <w:r w:rsidR="00616CF0">
        <w:t>Authentication</w:t>
      </w:r>
    </w:p>
    <w:p w14:paraId="035BA759" w14:textId="58556306" w:rsidR="00FA38DD" w:rsidRDefault="00FA38DD" w:rsidP="00616CF0">
      <w:r>
        <w:t>For Rel-18 ATSSS there are three ATSSS methods listed in [</w:t>
      </w:r>
      <w:r w:rsidR="003B3A5D">
        <w:t>4</w:t>
      </w:r>
      <w:r>
        <w:t>], one being the use of MP QUIC, the others are MP TCP and ATSSS LL. The Editor's note mentioned in</w:t>
      </w:r>
      <w:r w:rsidR="00A222B0">
        <w:t xml:space="preserve"> the LS f</w:t>
      </w:r>
      <w:r w:rsidR="00B76050">
        <w:t>ro</w:t>
      </w:r>
      <w:r w:rsidR="00A222B0">
        <w:t>m SA2</w:t>
      </w:r>
      <w:r>
        <w:t xml:space="preserve"> [1] is related to the mandatory use of security in MP QUIC. For MP QUIC, TLS </w:t>
      </w:r>
      <w:r w:rsidR="00A222B0">
        <w:t xml:space="preserve">security </w:t>
      </w:r>
      <w:r>
        <w:t xml:space="preserve">is used for authentication and encryption between the two peers, in this case being the UE and UPF. The other Rel-18 ATSSS methods does not involve any security mechanisms. </w:t>
      </w:r>
    </w:p>
    <w:p w14:paraId="598219D9" w14:textId="44757F95" w:rsidR="00E75688" w:rsidRDefault="00616CF0" w:rsidP="00E75688">
      <w:r>
        <w:t xml:space="preserve">Since MP QUIC is using </w:t>
      </w:r>
      <w:r w:rsidR="0093440C">
        <w:t xml:space="preserve">the same mechanisms as </w:t>
      </w:r>
      <w:r>
        <w:t xml:space="preserve">TLS for authentication, the </w:t>
      </w:r>
      <w:r w:rsidR="00076B3B">
        <w:t xml:space="preserve">situation is the same as for TLS i.e. server authentication is mandated while </w:t>
      </w:r>
      <w:r w:rsidR="003C50B9">
        <w:t>client</w:t>
      </w:r>
      <w:r w:rsidR="00076B3B">
        <w:t xml:space="preserve"> authentication is optional</w:t>
      </w:r>
      <w:r w:rsidR="00CC3ACF">
        <w:t>.</w:t>
      </w:r>
      <w:r w:rsidR="0090105B">
        <w:t xml:space="preserve"> D</w:t>
      </w:r>
      <w:r w:rsidR="00861ECD">
        <w:t>uring the SA3#116 meeting there was some concerns raised a</w:t>
      </w:r>
      <w:r w:rsidR="001346E9">
        <w:t xml:space="preserve">nd suggestions to study if </w:t>
      </w:r>
      <w:r w:rsidR="00F12309">
        <w:t>al</w:t>
      </w:r>
      <w:r w:rsidR="001346E9">
        <w:t xml:space="preserve">so </w:t>
      </w:r>
      <w:r w:rsidR="00003DBC">
        <w:t>client</w:t>
      </w:r>
      <w:r w:rsidR="001346E9">
        <w:t xml:space="preserve"> authentication</w:t>
      </w:r>
      <w:r w:rsidR="0090105B">
        <w:t xml:space="preserve"> needs </w:t>
      </w:r>
      <w:r w:rsidR="001B0B4C">
        <w:t>to</w:t>
      </w:r>
      <w:r w:rsidR="0090105B">
        <w:t xml:space="preserve"> be mandatory in 3GPP</w:t>
      </w:r>
      <w:r w:rsidR="001346E9">
        <w:t>.</w:t>
      </w:r>
      <w:r w:rsidR="00C16D8E">
        <w:t xml:space="preserve"> The main argument</w:t>
      </w:r>
      <w:r w:rsidR="0087335E">
        <w:t>s against need of UE authentication are:</w:t>
      </w:r>
    </w:p>
    <w:p w14:paraId="6898805C" w14:textId="715D1073" w:rsidR="0087335E" w:rsidRDefault="00130D27" w:rsidP="00130D27">
      <w:r>
        <w:t xml:space="preserve">- </w:t>
      </w:r>
      <w:r w:rsidR="008B157E">
        <w:t>In rel-18 ATSSS, MP QUIC is</w:t>
      </w:r>
      <w:r w:rsidR="00490257">
        <w:t xml:space="preserve"> used mainly for its steering </w:t>
      </w:r>
      <w:r w:rsidR="00A01CEB">
        <w:t>possibilities and not</w:t>
      </w:r>
      <w:r w:rsidR="008B157E">
        <w:t xml:space="preserve"> as</w:t>
      </w:r>
      <w:r w:rsidR="007D50C5">
        <w:t xml:space="preserve"> </w:t>
      </w:r>
      <w:r w:rsidR="006D083F">
        <w:t>a</w:t>
      </w:r>
      <w:r w:rsidR="008B157E">
        <w:t xml:space="preserve"> security protocol</w:t>
      </w:r>
      <w:r w:rsidR="00A01CEB">
        <w:t xml:space="preserve">. </w:t>
      </w:r>
      <w:r w:rsidR="006D083F">
        <w:t>MP QUIC</w:t>
      </w:r>
      <w:r w:rsidR="00C63490">
        <w:t xml:space="preserve"> is used</w:t>
      </w:r>
      <w:r w:rsidR="007D50C5">
        <w:t xml:space="preserve"> on top of existing </w:t>
      </w:r>
      <w:r w:rsidR="00910CA8">
        <w:t>security measures in 3gpp and non-3gpp access</w:t>
      </w:r>
      <w:r w:rsidR="00F76258">
        <w:t xml:space="preserve"> (i.e. UEs are authenticated over non-3gpp access as specified in 33.501 [</w:t>
      </w:r>
      <w:r w:rsidR="00343919">
        <w:t>5]</w:t>
      </w:r>
      <w:r w:rsidR="002C1159">
        <w:t>)</w:t>
      </w:r>
      <w:r w:rsidR="00343919">
        <w:t>.</w:t>
      </w:r>
      <w:r w:rsidR="00C63490">
        <w:t xml:space="preserve"> </w:t>
      </w:r>
    </w:p>
    <w:p w14:paraId="1C4F8CC6" w14:textId="502DA616" w:rsidR="006D083F" w:rsidRDefault="006D083F" w:rsidP="00130D27">
      <w:r>
        <w:t xml:space="preserve">- The other </w:t>
      </w:r>
      <w:r w:rsidR="00C46DDC">
        <w:t xml:space="preserve">variants of </w:t>
      </w:r>
      <w:r w:rsidR="002C1159">
        <w:t xml:space="preserve">Rel-18 </w:t>
      </w:r>
      <w:r w:rsidR="00C46DDC">
        <w:t xml:space="preserve">ATSSS (MP TCP and ATSSS LL) provide no </w:t>
      </w:r>
      <w:r w:rsidR="005948EF">
        <w:t xml:space="preserve">additional </w:t>
      </w:r>
      <w:r w:rsidR="00C46DDC">
        <w:t xml:space="preserve">authentication mechanisms </w:t>
      </w:r>
      <w:r w:rsidR="00273008">
        <w:t xml:space="preserve">and </w:t>
      </w:r>
      <w:r w:rsidR="00221A9A">
        <w:t xml:space="preserve">rely on </w:t>
      </w:r>
      <w:r w:rsidR="008C246F">
        <w:t>the already existing</w:t>
      </w:r>
      <w:r w:rsidR="005948EF">
        <w:t xml:space="preserve"> 3gpp</w:t>
      </w:r>
      <w:r w:rsidR="008C246F">
        <w:t xml:space="preserve"> </w:t>
      </w:r>
      <w:r w:rsidR="001C4B30">
        <w:t xml:space="preserve">security </w:t>
      </w:r>
      <w:r w:rsidR="005948EF">
        <w:t>mechanisms</w:t>
      </w:r>
      <w:r w:rsidR="00221A9A">
        <w:t>.</w:t>
      </w:r>
    </w:p>
    <w:p w14:paraId="656E5D1B" w14:textId="55B190E3" w:rsidR="00C3428E" w:rsidRDefault="00897CBF" w:rsidP="00C3428E">
      <w:r>
        <w:t xml:space="preserve">Hence there should be no need for mutual authentication in Rel-18 MP QUIC. </w:t>
      </w:r>
      <w:r w:rsidR="002D3A28">
        <w:t xml:space="preserve">Since server authentication cannot be excluded, </w:t>
      </w:r>
      <w:r w:rsidR="00C83C2B">
        <w:t xml:space="preserve">the question about certificate provisioning was also raised </w:t>
      </w:r>
      <w:r w:rsidR="009F3EEB">
        <w:t xml:space="preserve">in SA3#116. </w:t>
      </w:r>
    </w:p>
    <w:p w14:paraId="0268BBFC" w14:textId="06A4DE31" w:rsidR="00C3428E" w:rsidRDefault="00EA2806" w:rsidP="004A2DB5">
      <w:r>
        <w:t xml:space="preserve">It was proposed but not agreed to add </w:t>
      </w:r>
      <w:r w:rsidR="00C83C2B">
        <w:t>a</w:t>
      </w:r>
      <w:r w:rsidR="004A2DB5">
        <w:t>n</w:t>
      </w:r>
      <w:r w:rsidR="00C83C2B">
        <w:t xml:space="preserve"> Annex to 33.</w:t>
      </w:r>
      <w:r w:rsidR="004A2DB5">
        <w:t>501</w:t>
      </w:r>
      <w:r w:rsidR="00C83C2B">
        <w:t xml:space="preserve"> </w:t>
      </w:r>
      <w:r w:rsidR="004A2DB5">
        <w:t>describing</w:t>
      </w:r>
      <w:r w:rsidR="00C83C2B">
        <w:t xml:space="preserve"> that UPF certificate </w:t>
      </w:r>
      <w:r w:rsidR="00325003">
        <w:t xml:space="preserve">can be </w:t>
      </w:r>
      <w:r w:rsidR="004A2DB5">
        <w:t xml:space="preserve">provisioned during </w:t>
      </w:r>
      <w:r w:rsidR="00F2255C">
        <w:t>deployment</w:t>
      </w:r>
      <w:r w:rsidR="004A2DB5">
        <w:t xml:space="preserve"> and does not need any normative work. </w:t>
      </w:r>
    </w:p>
    <w:p w14:paraId="0979621F" w14:textId="55645F05" w:rsidR="00F53D82" w:rsidRDefault="00E804A1" w:rsidP="007D18CE">
      <w:pPr>
        <w:pStyle w:val="Heading3"/>
      </w:pPr>
      <w:r>
        <w:t>3.</w:t>
      </w:r>
      <w:r w:rsidR="007D18CE">
        <w:t>2.2</w:t>
      </w:r>
      <w:r>
        <w:tab/>
      </w:r>
      <w:r w:rsidR="00F53D82">
        <w:t>MP QUIC in draft status</w:t>
      </w:r>
    </w:p>
    <w:p w14:paraId="27EB9BB4" w14:textId="2C69841D" w:rsidR="00B043AA" w:rsidRDefault="00620F48" w:rsidP="00F53D82">
      <w:pPr>
        <w:rPr>
          <w:lang w:val="en-US"/>
        </w:rPr>
      </w:pPr>
      <w:r>
        <w:rPr>
          <w:lang w:val="en-US"/>
        </w:rPr>
        <w:t xml:space="preserve">The </w:t>
      </w:r>
      <w:r w:rsidR="00C24710">
        <w:rPr>
          <w:lang w:val="en-US"/>
        </w:rPr>
        <w:t>specification of MP QUIC</w:t>
      </w:r>
      <w:r w:rsidR="00B043AA">
        <w:rPr>
          <w:lang w:val="en-US"/>
        </w:rPr>
        <w:t xml:space="preserve"> [6]</w:t>
      </w:r>
      <w:r w:rsidR="00C24710">
        <w:rPr>
          <w:lang w:val="en-US"/>
        </w:rPr>
        <w:t xml:space="preserve"> is still in Internet draft status</w:t>
      </w:r>
      <w:r w:rsidR="00783297">
        <w:rPr>
          <w:lang w:val="en-US"/>
        </w:rPr>
        <w:t xml:space="preserve"> which was </w:t>
      </w:r>
      <w:r w:rsidR="00B043AA">
        <w:rPr>
          <w:lang w:val="en-US"/>
        </w:rPr>
        <w:t>mentioned</w:t>
      </w:r>
      <w:r w:rsidR="00783297">
        <w:rPr>
          <w:lang w:val="en-US"/>
        </w:rPr>
        <w:t xml:space="preserve"> as a</w:t>
      </w:r>
      <w:r w:rsidR="00B043AA">
        <w:rPr>
          <w:lang w:val="en-US"/>
        </w:rPr>
        <w:t xml:space="preserve"> potential drawback of the method. The lack of security considerations was also brought up as a potential risk.</w:t>
      </w:r>
    </w:p>
    <w:p w14:paraId="0773C706" w14:textId="4C89614A" w:rsidR="00924572" w:rsidRDefault="00B043AA" w:rsidP="00F53D82">
      <w:pPr>
        <w:rPr>
          <w:lang w:val="en-US"/>
        </w:rPr>
      </w:pPr>
      <w:r>
        <w:rPr>
          <w:lang w:val="en-US"/>
        </w:rPr>
        <w:t xml:space="preserve">Regarding the draft status, </w:t>
      </w:r>
      <w:r w:rsidR="00F53D82">
        <w:rPr>
          <w:lang w:val="en-US"/>
        </w:rPr>
        <w:t xml:space="preserve">MP QUIC internet draft is a </w:t>
      </w:r>
      <w:r w:rsidR="00F53D82" w:rsidRPr="000C39F5">
        <w:rPr>
          <w:lang w:val="en-US"/>
        </w:rPr>
        <w:t>working group draft</w:t>
      </w:r>
      <w:r w:rsidR="00F53D82">
        <w:rPr>
          <w:lang w:val="en-US"/>
        </w:rPr>
        <w:t xml:space="preserve"> which means that is already has a lot of acceptance and the aim is for it to be an actual RFC. </w:t>
      </w:r>
    </w:p>
    <w:p w14:paraId="36E6521C" w14:textId="47E8ECBC" w:rsidR="00F53D82" w:rsidRDefault="00924572" w:rsidP="00F53D82">
      <w:pPr>
        <w:rPr>
          <w:lang w:val="en-US"/>
        </w:rPr>
      </w:pPr>
      <w:proofErr w:type="gramStart"/>
      <w:r w:rsidRPr="00924572">
        <w:rPr>
          <w:lang w:val="en-US"/>
        </w:rPr>
        <w:t xml:space="preserve">In the IETF meeting in July </w:t>
      </w:r>
      <w:r w:rsidR="00C8083E">
        <w:rPr>
          <w:lang w:val="en-US"/>
        </w:rPr>
        <w:t xml:space="preserve">2024, </w:t>
      </w:r>
      <w:r w:rsidR="00F53D82" w:rsidRPr="00924572">
        <w:rPr>
          <w:lang w:val="en-US"/>
        </w:rPr>
        <w:t>there</w:t>
      </w:r>
      <w:proofErr w:type="gramEnd"/>
      <w:r w:rsidR="00F53D82" w:rsidRPr="00924572">
        <w:rPr>
          <w:lang w:val="en-US"/>
        </w:rPr>
        <w:t xml:space="preserve"> w</w:t>
      </w:r>
      <w:r>
        <w:rPr>
          <w:lang w:val="en-US"/>
        </w:rPr>
        <w:t>as</w:t>
      </w:r>
      <w:r w:rsidR="00F53D82" w:rsidRPr="00924572">
        <w:rPr>
          <w:lang w:val="en-US"/>
        </w:rPr>
        <w:t xml:space="preserve"> </w:t>
      </w:r>
      <w:r w:rsidRPr="00924572">
        <w:rPr>
          <w:lang w:val="en-US"/>
        </w:rPr>
        <w:t xml:space="preserve">further </w:t>
      </w:r>
      <w:r w:rsidR="00F53D82" w:rsidRPr="00924572">
        <w:rPr>
          <w:lang w:val="en-US"/>
        </w:rPr>
        <w:t>progress</w:t>
      </w:r>
      <w:r w:rsidRPr="00924572">
        <w:rPr>
          <w:lang w:val="en-US"/>
        </w:rPr>
        <w:t xml:space="preserve"> on the draft</w:t>
      </w:r>
      <w:r w:rsidR="00F53D82" w:rsidRPr="00924572">
        <w:rPr>
          <w:lang w:val="en-US"/>
        </w:rPr>
        <w:t xml:space="preserve">, </w:t>
      </w:r>
      <w:r w:rsidR="00F53D82" w:rsidRPr="00E05E10">
        <w:rPr>
          <w:lang w:val="en-US"/>
        </w:rPr>
        <w:t>especially regarding the security considerations</w:t>
      </w:r>
      <w:r w:rsidR="00E05E10">
        <w:rPr>
          <w:lang w:val="en-US"/>
        </w:rPr>
        <w:t xml:space="preserve"> [6].</w:t>
      </w:r>
      <w:r w:rsidR="00F53D82" w:rsidRPr="00E05E10">
        <w:rPr>
          <w:lang w:val="en-US"/>
        </w:rPr>
        <w:t xml:space="preserve"> </w:t>
      </w:r>
      <w:r w:rsidR="00B764B1">
        <w:t xml:space="preserve">IETF </w:t>
      </w:r>
      <w:r w:rsidR="004A6FCC">
        <w:t xml:space="preserve">also sent </w:t>
      </w:r>
      <w:r w:rsidR="00B764B1">
        <w:t xml:space="preserve">a </w:t>
      </w:r>
      <w:proofErr w:type="gramStart"/>
      <w:r w:rsidR="00B764B1">
        <w:t>reply</w:t>
      </w:r>
      <w:proofErr w:type="gramEnd"/>
      <w:r w:rsidR="00B764B1">
        <w:t xml:space="preserve"> LS to SA plenary [</w:t>
      </w:r>
      <w:r w:rsidR="004A6FCC">
        <w:t>7</w:t>
      </w:r>
      <w:r w:rsidR="00B764B1">
        <w:t xml:space="preserve">] explaining that progress was made on the security considerations. </w:t>
      </w:r>
    </w:p>
    <w:p w14:paraId="4B612EB9" w14:textId="7E9DDE15" w:rsidR="00BB4265" w:rsidRDefault="00E804A1" w:rsidP="007D18CE">
      <w:pPr>
        <w:pStyle w:val="Heading3"/>
      </w:pPr>
      <w:r>
        <w:t>3.2.</w:t>
      </w:r>
      <w:r w:rsidR="007D18CE">
        <w:t>3</w:t>
      </w:r>
      <w:r>
        <w:tab/>
      </w:r>
      <w:r w:rsidR="00BB4265">
        <w:t>UPF exposure to internet</w:t>
      </w:r>
    </w:p>
    <w:p w14:paraId="3341B9C2" w14:textId="6E54FDC5" w:rsidR="00BB4265" w:rsidRPr="00BB4265" w:rsidRDefault="001255F1" w:rsidP="00BB4265">
      <w:r>
        <w:t xml:space="preserve">During the SA3#116 discussions, a concern </w:t>
      </w:r>
      <w:r w:rsidR="00CC5546">
        <w:t xml:space="preserve">was raised </w:t>
      </w:r>
      <w:r>
        <w:t xml:space="preserve">about UPF being exposed </w:t>
      </w:r>
      <w:r w:rsidR="00950A64">
        <w:t>to the internet. However</w:t>
      </w:r>
      <w:r w:rsidR="00376BB0">
        <w:t>,</w:t>
      </w:r>
      <w:r w:rsidR="00950A64">
        <w:t xml:space="preserve"> this may be discussed for Rel-19 ATSSS-Lite, it is not relevant for Rel-18 </w:t>
      </w:r>
      <w:r w:rsidR="00CC5546">
        <w:t>discussion</w:t>
      </w:r>
      <w:r w:rsidR="00950A64">
        <w:t xml:space="preserve"> since </w:t>
      </w:r>
      <w:r w:rsidR="00073F4C">
        <w:t>in that case</w:t>
      </w:r>
      <w:r w:rsidR="00B009DF">
        <w:t xml:space="preserve"> </w:t>
      </w:r>
      <w:r w:rsidR="00073F4C">
        <w:t>N3IWF is used</w:t>
      </w:r>
      <w:r w:rsidR="00B009DF">
        <w:t xml:space="preserve"> between </w:t>
      </w:r>
      <w:r w:rsidR="0048245C">
        <w:t>U</w:t>
      </w:r>
      <w:r w:rsidR="00B009DF">
        <w:t>E and UPF</w:t>
      </w:r>
      <w:r w:rsidR="00073F4C">
        <w:t>.</w:t>
      </w:r>
    </w:p>
    <w:p w14:paraId="1BA41A10" w14:textId="77777777" w:rsidR="00B609EA" w:rsidRPr="00694FDC" w:rsidRDefault="00B609EA" w:rsidP="00694FDC"/>
    <w:p w14:paraId="289901B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68445D" w14:textId="0E9607D4" w:rsidR="00377DAE" w:rsidRPr="003E4462" w:rsidRDefault="00351981" w:rsidP="00351981">
      <w:r>
        <w:t xml:space="preserve">It is proposed to add an Annex to TS 33.501 explaining that certificate provisioning in UPF and </w:t>
      </w:r>
      <w:r w:rsidR="00DE3218" w:rsidRPr="001C5414">
        <w:t>potential</w:t>
      </w:r>
      <w:r w:rsidR="00DE3218">
        <w:t xml:space="preserve"> </w:t>
      </w:r>
      <w:r>
        <w:t>corresponding root certificates used for verification are provisioned as part of deployment</w:t>
      </w:r>
      <w:r w:rsidR="002279AD">
        <w:t xml:space="preserve"> and does not need any normative work</w:t>
      </w:r>
      <w:r>
        <w:t xml:space="preserve">. </w:t>
      </w:r>
    </w:p>
    <w:p w14:paraId="60EDF4A1" w14:textId="568D1E3B" w:rsidR="003E4462" w:rsidRDefault="003E4462" w:rsidP="003E4462">
      <w:r>
        <w:t>It is</w:t>
      </w:r>
      <w:r w:rsidR="00D66D7F">
        <w:t xml:space="preserve"> also</w:t>
      </w:r>
      <w:r>
        <w:t xml:space="preserve"> proposed to send a </w:t>
      </w:r>
      <w:proofErr w:type="gramStart"/>
      <w:r>
        <w:t>reply</w:t>
      </w:r>
      <w:proofErr w:type="gramEnd"/>
      <w:r>
        <w:t xml:space="preserve"> </w:t>
      </w:r>
      <w:r w:rsidR="00B81574">
        <w:t>L</w:t>
      </w:r>
      <w:r>
        <w:t xml:space="preserve">S to </w:t>
      </w:r>
      <w:r w:rsidRPr="004F38A3">
        <w:t>SA2 inform</w:t>
      </w:r>
      <w:r w:rsidR="00514D80" w:rsidRPr="004F38A3">
        <w:t>ing</w:t>
      </w:r>
      <w:r w:rsidR="00514D80">
        <w:t xml:space="preserve"> SA2</w:t>
      </w:r>
      <w:r>
        <w:t xml:space="preserve"> that the Editor's note </w:t>
      </w:r>
      <w:r w:rsidR="00A939C5">
        <w:t xml:space="preserve">in TS 23.501 </w:t>
      </w:r>
      <w:r>
        <w:t>can be removed</w:t>
      </w:r>
      <w:r w:rsidR="00695888">
        <w:t>.</w:t>
      </w:r>
      <w:r w:rsidR="00B81574">
        <w:t xml:space="preserve"> </w:t>
      </w:r>
    </w:p>
    <w:sectPr w:rsidR="003E446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BAF44" w14:textId="77777777" w:rsidR="00DC145D" w:rsidRDefault="00DC145D">
      <w:r>
        <w:separator/>
      </w:r>
    </w:p>
  </w:endnote>
  <w:endnote w:type="continuationSeparator" w:id="0">
    <w:p w14:paraId="196536FD" w14:textId="77777777" w:rsidR="00DC145D" w:rsidRDefault="00DC145D">
      <w:r>
        <w:continuationSeparator/>
      </w:r>
    </w:p>
  </w:endnote>
  <w:endnote w:type="continuationNotice" w:id="1">
    <w:p w14:paraId="728F7D3B" w14:textId="77777777" w:rsidR="00DC145D" w:rsidRDefault="00DC14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F266E" w14:textId="77777777" w:rsidR="00DC145D" w:rsidRDefault="00DC145D">
      <w:r>
        <w:separator/>
      </w:r>
    </w:p>
  </w:footnote>
  <w:footnote w:type="continuationSeparator" w:id="0">
    <w:p w14:paraId="4986C5BE" w14:textId="77777777" w:rsidR="00DC145D" w:rsidRDefault="00DC145D">
      <w:r>
        <w:continuationSeparator/>
      </w:r>
    </w:p>
  </w:footnote>
  <w:footnote w:type="continuationNotice" w:id="1">
    <w:p w14:paraId="52DA6D38" w14:textId="77777777" w:rsidR="00DC145D" w:rsidRDefault="00DC14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B271B8"/>
    <w:multiLevelType w:val="hybridMultilevel"/>
    <w:tmpl w:val="9D92821E"/>
    <w:lvl w:ilvl="0" w:tplc="3420393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553994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9140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94155124">
    <w:abstractNumId w:val="14"/>
  </w:num>
  <w:num w:numId="4" w16cid:durableId="260379545">
    <w:abstractNumId w:val="17"/>
  </w:num>
  <w:num w:numId="5" w16cid:durableId="32122777">
    <w:abstractNumId w:val="16"/>
  </w:num>
  <w:num w:numId="6" w16cid:durableId="1320421797">
    <w:abstractNumId w:val="11"/>
  </w:num>
  <w:num w:numId="7" w16cid:durableId="1096485315">
    <w:abstractNumId w:val="12"/>
  </w:num>
  <w:num w:numId="8" w16cid:durableId="680858314">
    <w:abstractNumId w:val="21"/>
  </w:num>
  <w:num w:numId="9" w16cid:durableId="2137944562">
    <w:abstractNumId w:val="19"/>
  </w:num>
  <w:num w:numId="10" w16cid:durableId="385572242">
    <w:abstractNumId w:val="20"/>
  </w:num>
  <w:num w:numId="11" w16cid:durableId="1920361915">
    <w:abstractNumId w:val="15"/>
  </w:num>
  <w:num w:numId="12" w16cid:durableId="2058310231">
    <w:abstractNumId w:val="18"/>
  </w:num>
  <w:num w:numId="13" w16cid:durableId="513963656">
    <w:abstractNumId w:val="9"/>
  </w:num>
  <w:num w:numId="14" w16cid:durableId="232811981">
    <w:abstractNumId w:val="7"/>
  </w:num>
  <w:num w:numId="15" w16cid:durableId="451902026">
    <w:abstractNumId w:val="6"/>
  </w:num>
  <w:num w:numId="16" w16cid:durableId="811873863">
    <w:abstractNumId w:val="5"/>
  </w:num>
  <w:num w:numId="17" w16cid:durableId="102458975">
    <w:abstractNumId w:val="4"/>
  </w:num>
  <w:num w:numId="18" w16cid:durableId="689989118">
    <w:abstractNumId w:val="8"/>
  </w:num>
  <w:num w:numId="19" w16cid:durableId="37822741">
    <w:abstractNumId w:val="3"/>
  </w:num>
  <w:num w:numId="20" w16cid:durableId="1468933609">
    <w:abstractNumId w:val="2"/>
  </w:num>
  <w:num w:numId="21" w16cid:durableId="341206151">
    <w:abstractNumId w:val="1"/>
  </w:num>
  <w:num w:numId="22" w16cid:durableId="1330518241">
    <w:abstractNumId w:val="0"/>
  </w:num>
  <w:num w:numId="23" w16cid:durableId="2523245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7AB"/>
    <w:rsid w:val="00003DBC"/>
    <w:rsid w:val="00012515"/>
    <w:rsid w:val="000413F1"/>
    <w:rsid w:val="00042ED5"/>
    <w:rsid w:val="00045461"/>
    <w:rsid w:val="00045B19"/>
    <w:rsid w:val="00046389"/>
    <w:rsid w:val="0004658C"/>
    <w:rsid w:val="00065F57"/>
    <w:rsid w:val="00073F4C"/>
    <w:rsid w:val="00074722"/>
    <w:rsid w:val="00076B3B"/>
    <w:rsid w:val="00080FBF"/>
    <w:rsid w:val="000819D8"/>
    <w:rsid w:val="0008493E"/>
    <w:rsid w:val="000934A6"/>
    <w:rsid w:val="000A2C6C"/>
    <w:rsid w:val="000A4660"/>
    <w:rsid w:val="000C25A5"/>
    <w:rsid w:val="000C39F5"/>
    <w:rsid w:val="000D1B5B"/>
    <w:rsid w:val="000D4A16"/>
    <w:rsid w:val="0010401F"/>
    <w:rsid w:val="00107E75"/>
    <w:rsid w:val="00112FC3"/>
    <w:rsid w:val="001215CD"/>
    <w:rsid w:val="001255F1"/>
    <w:rsid w:val="00130D27"/>
    <w:rsid w:val="00132444"/>
    <w:rsid w:val="001346E9"/>
    <w:rsid w:val="0013736A"/>
    <w:rsid w:val="00160127"/>
    <w:rsid w:val="001601D6"/>
    <w:rsid w:val="00161025"/>
    <w:rsid w:val="001611C4"/>
    <w:rsid w:val="00164986"/>
    <w:rsid w:val="00173FA3"/>
    <w:rsid w:val="001842C7"/>
    <w:rsid w:val="00184B6F"/>
    <w:rsid w:val="001861E5"/>
    <w:rsid w:val="00193883"/>
    <w:rsid w:val="001B0B4C"/>
    <w:rsid w:val="001B1652"/>
    <w:rsid w:val="001C3EC8"/>
    <w:rsid w:val="001C4B30"/>
    <w:rsid w:val="001C5414"/>
    <w:rsid w:val="001C7FF3"/>
    <w:rsid w:val="001D2BD4"/>
    <w:rsid w:val="001D2BDD"/>
    <w:rsid w:val="001D6911"/>
    <w:rsid w:val="001D6B4C"/>
    <w:rsid w:val="001E0E3D"/>
    <w:rsid w:val="001F0362"/>
    <w:rsid w:val="001F1130"/>
    <w:rsid w:val="001F476C"/>
    <w:rsid w:val="001F50BB"/>
    <w:rsid w:val="001F71C5"/>
    <w:rsid w:val="00201947"/>
    <w:rsid w:val="0020395B"/>
    <w:rsid w:val="002046CB"/>
    <w:rsid w:val="00204DC9"/>
    <w:rsid w:val="002062C0"/>
    <w:rsid w:val="0020748F"/>
    <w:rsid w:val="00215130"/>
    <w:rsid w:val="002157BE"/>
    <w:rsid w:val="0022049C"/>
    <w:rsid w:val="00221A9A"/>
    <w:rsid w:val="002279AD"/>
    <w:rsid w:val="00230002"/>
    <w:rsid w:val="0024083B"/>
    <w:rsid w:val="00244C9A"/>
    <w:rsid w:val="002471BB"/>
    <w:rsid w:val="00247216"/>
    <w:rsid w:val="00273008"/>
    <w:rsid w:val="00280A45"/>
    <w:rsid w:val="00283F2E"/>
    <w:rsid w:val="00290AE7"/>
    <w:rsid w:val="002A1857"/>
    <w:rsid w:val="002C1159"/>
    <w:rsid w:val="002C25AC"/>
    <w:rsid w:val="002C36B2"/>
    <w:rsid w:val="002C7F38"/>
    <w:rsid w:val="002D3A28"/>
    <w:rsid w:val="002E22BB"/>
    <w:rsid w:val="002F09CB"/>
    <w:rsid w:val="00305880"/>
    <w:rsid w:val="0030628A"/>
    <w:rsid w:val="00324563"/>
    <w:rsid w:val="00325003"/>
    <w:rsid w:val="00343919"/>
    <w:rsid w:val="00343D42"/>
    <w:rsid w:val="0035122B"/>
    <w:rsid w:val="00351981"/>
    <w:rsid w:val="00353451"/>
    <w:rsid w:val="00353C6E"/>
    <w:rsid w:val="00364E96"/>
    <w:rsid w:val="00371032"/>
    <w:rsid w:val="00371B44"/>
    <w:rsid w:val="003727FF"/>
    <w:rsid w:val="00376BB0"/>
    <w:rsid w:val="00377DAE"/>
    <w:rsid w:val="003875BB"/>
    <w:rsid w:val="00397EBF"/>
    <w:rsid w:val="003A48CF"/>
    <w:rsid w:val="003B3A5D"/>
    <w:rsid w:val="003B56CC"/>
    <w:rsid w:val="003C122B"/>
    <w:rsid w:val="003C50B9"/>
    <w:rsid w:val="003C5A97"/>
    <w:rsid w:val="003C7A04"/>
    <w:rsid w:val="003D40C7"/>
    <w:rsid w:val="003D7072"/>
    <w:rsid w:val="003E1B59"/>
    <w:rsid w:val="003E4462"/>
    <w:rsid w:val="003E61F2"/>
    <w:rsid w:val="003F3410"/>
    <w:rsid w:val="003F4EB8"/>
    <w:rsid w:val="003F52B2"/>
    <w:rsid w:val="003F6E74"/>
    <w:rsid w:val="00400E77"/>
    <w:rsid w:val="00402AF9"/>
    <w:rsid w:val="00413068"/>
    <w:rsid w:val="00415768"/>
    <w:rsid w:val="00415CB6"/>
    <w:rsid w:val="00421365"/>
    <w:rsid w:val="004339CB"/>
    <w:rsid w:val="00440414"/>
    <w:rsid w:val="00441CA9"/>
    <w:rsid w:val="00443C6D"/>
    <w:rsid w:val="004558E9"/>
    <w:rsid w:val="0045777E"/>
    <w:rsid w:val="00460DA7"/>
    <w:rsid w:val="00466295"/>
    <w:rsid w:val="00480F58"/>
    <w:rsid w:val="0048245C"/>
    <w:rsid w:val="004849E9"/>
    <w:rsid w:val="00490257"/>
    <w:rsid w:val="00491226"/>
    <w:rsid w:val="004959AC"/>
    <w:rsid w:val="004A0195"/>
    <w:rsid w:val="004A2DB5"/>
    <w:rsid w:val="004A6FCC"/>
    <w:rsid w:val="004B3753"/>
    <w:rsid w:val="004C1AD6"/>
    <w:rsid w:val="004C31D2"/>
    <w:rsid w:val="004C75DE"/>
    <w:rsid w:val="004D55C2"/>
    <w:rsid w:val="004F2348"/>
    <w:rsid w:val="004F3275"/>
    <w:rsid w:val="004F38A3"/>
    <w:rsid w:val="005006F0"/>
    <w:rsid w:val="00510CA3"/>
    <w:rsid w:val="00512D54"/>
    <w:rsid w:val="00514D80"/>
    <w:rsid w:val="00521131"/>
    <w:rsid w:val="00527C0B"/>
    <w:rsid w:val="00531F4C"/>
    <w:rsid w:val="005403E0"/>
    <w:rsid w:val="005410F6"/>
    <w:rsid w:val="00541893"/>
    <w:rsid w:val="0054303E"/>
    <w:rsid w:val="005507D2"/>
    <w:rsid w:val="00554BAB"/>
    <w:rsid w:val="00555599"/>
    <w:rsid w:val="00556446"/>
    <w:rsid w:val="00561459"/>
    <w:rsid w:val="00564475"/>
    <w:rsid w:val="005729C4"/>
    <w:rsid w:val="00575466"/>
    <w:rsid w:val="00577491"/>
    <w:rsid w:val="0059227B"/>
    <w:rsid w:val="005948EF"/>
    <w:rsid w:val="005B0966"/>
    <w:rsid w:val="005B4035"/>
    <w:rsid w:val="005B795D"/>
    <w:rsid w:val="005C67F9"/>
    <w:rsid w:val="005D0FDD"/>
    <w:rsid w:val="005E4005"/>
    <w:rsid w:val="005E4CF5"/>
    <w:rsid w:val="0060514A"/>
    <w:rsid w:val="00613820"/>
    <w:rsid w:val="00616CF0"/>
    <w:rsid w:val="00616E4F"/>
    <w:rsid w:val="00620F48"/>
    <w:rsid w:val="00626C60"/>
    <w:rsid w:val="0064265B"/>
    <w:rsid w:val="00652248"/>
    <w:rsid w:val="0065244D"/>
    <w:rsid w:val="00657A26"/>
    <w:rsid w:val="00657B80"/>
    <w:rsid w:val="006600A7"/>
    <w:rsid w:val="00662089"/>
    <w:rsid w:val="0066584F"/>
    <w:rsid w:val="00675B3C"/>
    <w:rsid w:val="0067660A"/>
    <w:rsid w:val="00677535"/>
    <w:rsid w:val="00680309"/>
    <w:rsid w:val="00681874"/>
    <w:rsid w:val="0068352A"/>
    <w:rsid w:val="00687AC4"/>
    <w:rsid w:val="0069495C"/>
    <w:rsid w:val="00694FDC"/>
    <w:rsid w:val="00695888"/>
    <w:rsid w:val="006958B6"/>
    <w:rsid w:val="006A7F9D"/>
    <w:rsid w:val="006B09FA"/>
    <w:rsid w:val="006C47D3"/>
    <w:rsid w:val="006D083F"/>
    <w:rsid w:val="006D340A"/>
    <w:rsid w:val="006D47CB"/>
    <w:rsid w:val="006E5682"/>
    <w:rsid w:val="006F1D0F"/>
    <w:rsid w:val="006F549C"/>
    <w:rsid w:val="00715A1D"/>
    <w:rsid w:val="00730206"/>
    <w:rsid w:val="00750FEA"/>
    <w:rsid w:val="0075262E"/>
    <w:rsid w:val="0075586E"/>
    <w:rsid w:val="00760BB0"/>
    <w:rsid w:val="0076157A"/>
    <w:rsid w:val="007738A9"/>
    <w:rsid w:val="007745DB"/>
    <w:rsid w:val="00783297"/>
    <w:rsid w:val="00784023"/>
    <w:rsid w:val="00784593"/>
    <w:rsid w:val="007845DA"/>
    <w:rsid w:val="007A00EF"/>
    <w:rsid w:val="007B19EA"/>
    <w:rsid w:val="007C0A2D"/>
    <w:rsid w:val="007C27B0"/>
    <w:rsid w:val="007D18CE"/>
    <w:rsid w:val="007D38ED"/>
    <w:rsid w:val="007D50C5"/>
    <w:rsid w:val="007D72CA"/>
    <w:rsid w:val="007E537E"/>
    <w:rsid w:val="007F300B"/>
    <w:rsid w:val="007F3BDD"/>
    <w:rsid w:val="007F7770"/>
    <w:rsid w:val="008014C3"/>
    <w:rsid w:val="00804D2D"/>
    <w:rsid w:val="00837C35"/>
    <w:rsid w:val="00844102"/>
    <w:rsid w:val="00850812"/>
    <w:rsid w:val="008542CE"/>
    <w:rsid w:val="00856C14"/>
    <w:rsid w:val="00861ECD"/>
    <w:rsid w:val="00872560"/>
    <w:rsid w:val="0087335E"/>
    <w:rsid w:val="00875D82"/>
    <w:rsid w:val="00876B9A"/>
    <w:rsid w:val="00880334"/>
    <w:rsid w:val="008841F2"/>
    <w:rsid w:val="00886EA0"/>
    <w:rsid w:val="008933BF"/>
    <w:rsid w:val="00897CBF"/>
    <w:rsid w:val="008A10C4"/>
    <w:rsid w:val="008A23FF"/>
    <w:rsid w:val="008B0248"/>
    <w:rsid w:val="008B157E"/>
    <w:rsid w:val="008B38FD"/>
    <w:rsid w:val="008B6F20"/>
    <w:rsid w:val="008C246F"/>
    <w:rsid w:val="008C2F5E"/>
    <w:rsid w:val="008F1347"/>
    <w:rsid w:val="008F5F33"/>
    <w:rsid w:val="0090105B"/>
    <w:rsid w:val="00902D50"/>
    <w:rsid w:val="0091046A"/>
    <w:rsid w:val="00910CA8"/>
    <w:rsid w:val="009128CD"/>
    <w:rsid w:val="00913320"/>
    <w:rsid w:val="00924572"/>
    <w:rsid w:val="00926ABD"/>
    <w:rsid w:val="009271BA"/>
    <w:rsid w:val="0093440C"/>
    <w:rsid w:val="00941EB3"/>
    <w:rsid w:val="00945936"/>
    <w:rsid w:val="00947F4E"/>
    <w:rsid w:val="00950A64"/>
    <w:rsid w:val="00953DF6"/>
    <w:rsid w:val="0095472E"/>
    <w:rsid w:val="00966D47"/>
    <w:rsid w:val="00992312"/>
    <w:rsid w:val="009A2AE5"/>
    <w:rsid w:val="009B0E64"/>
    <w:rsid w:val="009B1A85"/>
    <w:rsid w:val="009C0DED"/>
    <w:rsid w:val="009C545A"/>
    <w:rsid w:val="009F0820"/>
    <w:rsid w:val="009F3EEB"/>
    <w:rsid w:val="009F49D1"/>
    <w:rsid w:val="009F506F"/>
    <w:rsid w:val="00A01CEB"/>
    <w:rsid w:val="00A222B0"/>
    <w:rsid w:val="00A24213"/>
    <w:rsid w:val="00A2432F"/>
    <w:rsid w:val="00A37D7F"/>
    <w:rsid w:val="00A46410"/>
    <w:rsid w:val="00A519CC"/>
    <w:rsid w:val="00A52539"/>
    <w:rsid w:val="00A56E95"/>
    <w:rsid w:val="00A57688"/>
    <w:rsid w:val="00A72F1E"/>
    <w:rsid w:val="00A7387A"/>
    <w:rsid w:val="00A752E6"/>
    <w:rsid w:val="00A769E7"/>
    <w:rsid w:val="00A84A94"/>
    <w:rsid w:val="00A86BF7"/>
    <w:rsid w:val="00A939C5"/>
    <w:rsid w:val="00A96B4A"/>
    <w:rsid w:val="00AC0FF0"/>
    <w:rsid w:val="00AC33D2"/>
    <w:rsid w:val="00AD1DAA"/>
    <w:rsid w:val="00AD3E70"/>
    <w:rsid w:val="00AE5AEE"/>
    <w:rsid w:val="00AF1E23"/>
    <w:rsid w:val="00AF51D6"/>
    <w:rsid w:val="00AF7F81"/>
    <w:rsid w:val="00B009DF"/>
    <w:rsid w:val="00B01135"/>
    <w:rsid w:val="00B01AFF"/>
    <w:rsid w:val="00B01C41"/>
    <w:rsid w:val="00B043AA"/>
    <w:rsid w:val="00B05210"/>
    <w:rsid w:val="00B05CC7"/>
    <w:rsid w:val="00B14316"/>
    <w:rsid w:val="00B26243"/>
    <w:rsid w:val="00B27E39"/>
    <w:rsid w:val="00B350D8"/>
    <w:rsid w:val="00B44761"/>
    <w:rsid w:val="00B4702A"/>
    <w:rsid w:val="00B53855"/>
    <w:rsid w:val="00B55374"/>
    <w:rsid w:val="00B609EA"/>
    <w:rsid w:val="00B65100"/>
    <w:rsid w:val="00B7273F"/>
    <w:rsid w:val="00B72F67"/>
    <w:rsid w:val="00B76050"/>
    <w:rsid w:val="00B764B1"/>
    <w:rsid w:val="00B76763"/>
    <w:rsid w:val="00B767D0"/>
    <w:rsid w:val="00B770D6"/>
    <w:rsid w:val="00B7732B"/>
    <w:rsid w:val="00B77977"/>
    <w:rsid w:val="00B81574"/>
    <w:rsid w:val="00B879F0"/>
    <w:rsid w:val="00B94CBC"/>
    <w:rsid w:val="00B95221"/>
    <w:rsid w:val="00BA65C1"/>
    <w:rsid w:val="00BA6740"/>
    <w:rsid w:val="00BB0713"/>
    <w:rsid w:val="00BB0C1B"/>
    <w:rsid w:val="00BB11B1"/>
    <w:rsid w:val="00BB4265"/>
    <w:rsid w:val="00BB7A9D"/>
    <w:rsid w:val="00BC25AA"/>
    <w:rsid w:val="00BC43FF"/>
    <w:rsid w:val="00BE2EA0"/>
    <w:rsid w:val="00C01751"/>
    <w:rsid w:val="00C022E3"/>
    <w:rsid w:val="00C16D8E"/>
    <w:rsid w:val="00C2010D"/>
    <w:rsid w:val="00C24710"/>
    <w:rsid w:val="00C31AF5"/>
    <w:rsid w:val="00C3428E"/>
    <w:rsid w:val="00C46544"/>
    <w:rsid w:val="00C46DDC"/>
    <w:rsid w:val="00C4712D"/>
    <w:rsid w:val="00C555C9"/>
    <w:rsid w:val="00C63490"/>
    <w:rsid w:val="00C66911"/>
    <w:rsid w:val="00C748B3"/>
    <w:rsid w:val="00C8083E"/>
    <w:rsid w:val="00C83C2B"/>
    <w:rsid w:val="00C94DCD"/>
    <w:rsid w:val="00C94F55"/>
    <w:rsid w:val="00CA7D62"/>
    <w:rsid w:val="00CB07A8"/>
    <w:rsid w:val="00CC2D76"/>
    <w:rsid w:val="00CC3ACF"/>
    <w:rsid w:val="00CC5546"/>
    <w:rsid w:val="00CD4935"/>
    <w:rsid w:val="00CD4A57"/>
    <w:rsid w:val="00CE0D6B"/>
    <w:rsid w:val="00CF17DF"/>
    <w:rsid w:val="00CF3A76"/>
    <w:rsid w:val="00D01867"/>
    <w:rsid w:val="00D138F3"/>
    <w:rsid w:val="00D1616E"/>
    <w:rsid w:val="00D31CA1"/>
    <w:rsid w:val="00D33604"/>
    <w:rsid w:val="00D34E1A"/>
    <w:rsid w:val="00D37B08"/>
    <w:rsid w:val="00D437FF"/>
    <w:rsid w:val="00D47AA1"/>
    <w:rsid w:val="00D5130C"/>
    <w:rsid w:val="00D57818"/>
    <w:rsid w:val="00D62265"/>
    <w:rsid w:val="00D66D7F"/>
    <w:rsid w:val="00D76211"/>
    <w:rsid w:val="00D76F4D"/>
    <w:rsid w:val="00D8512E"/>
    <w:rsid w:val="00D85B52"/>
    <w:rsid w:val="00D862F2"/>
    <w:rsid w:val="00D922D3"/>
    <w:rsid w:val="00D97A47"/>
    <w:rsid w:val="00DA1E58"/>
    <w:rsid w:val="00DB14B8"/>
    <w:rsid w:val="00DB2920"/>
    <w:rsid w:val="00DB3706"/>
    <w:rsid w:val="00DB79F2"/>
    <w:rsid w:val="00DC0064"/>
    <w:rsid w:val="00DC145D"/>
    <w:rsid w:val="00DC56A1"/>
    <w:rsid w:val="00DD310D"/>
    <w:rsid w:val="00DE3218"/>
    <w:rsid w:val="00DE4EF2"/>
    <w:rsid w:val="00DF2C0E"/>
    <w:rsid w:val="00DF74A6"/>
    <w:rsid w:val="00E04DB6"/>
    <w:rsid w:val="00E05E10"/>
    <w:rsid w:val="00E06FFB"/>
    <w:rsid w:val="00E1773F"/>
    <w:rsid w:val="00E27BDD"/>
    <w:rsid w:val="00E30155"/>
    <w:rsid w:val="00E31F8A"/>
    <w:rsid w:val="00E40C52"/>
    <w:rsid w:val="00E62D75"/>
    <w:rsid w:val="00E75688"/>
    <w:rsid w:val="00E804A1"/>
    <w:rsid w:val="00E864BE"/>
    <w:rsid w:val="00E91FE1"/>
    <w:rsid w:val="00EA2806"/>
    <w:rsid w:val="00EA2826"/>
    <w:rsid w:val="00EA5E95"/>
    <w:rsid w:val="00EB32B8"/>
    <w:rsid w:val="00EB4E6B"/>
    <w:rsid w:val="00EC4EC0"/>
    <w:rsid w:val="00EC7814"/>
    <w:rsid w:val="00ED0E22"/>
    <w:rsid w:val="00ED4954"/>
    <w:rsid w:val="00EE0943"/>
    <w:rsid w:val="00EE33A2"/>
    <w:rsid w:val="00EE5685"/>
    <w:rsid w:val="00F00E37"/>
    <w:rsid w:val="00F06BE6"/>
    <w:rsid w:val="00F12309"/>
    <w:rsid w:val="00F17263"/>
    <w:rsid w:val="00F2255C"/>
    <w:rsid w:val="00F42A2B"/>
    <w:rsid w:val="00F43F50"/>
    <w:rsid w:val="00F53A05"/>
    <w:rsid w:val="00F53D82"/>
    <w:rsid w:val="00F6338A"/>
    <w:rsid w:val="00F67A1C"/>
    <w:rsid w:val="00F70EEB"/>
    <w:rsid w:val="00F76258"/>
    <w:rsid w:val="00F76E98"/>
    <w:rsid w:val="00F82C5B"/>
    <w:rsid w:val="00F8555F"/>
    <w:rsid w:val="00F86FA1"/>
    <w:rsid w:val="00FA38DD"/>
    <w:rsid w:val="00FA6846"/>
    <w:rsid w:val="00FB2E6B"/>
    <w:rsid w:val="00FB70C1"/>
    <w:rsid w:val="00FC6EE2"/>
    <w:rsid w:val="00FD0C3C"/>
    <w:rsid w:val="00FE1C64"/>
    <w:rsid w:val="00FE37B8"/>
    <w:rsid w:val="00FE5616"/>
    <w:rsid w:val="00FF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EFD2A"/>
  <w15:chartTrackingRefBased/>
  <w15:docId w15:val="{3A2FBE31-0F18-46C6-B796-8682ACEE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Mention">
    <w:name w:val="Mention"/>
    <w:uiPriority w:val="99"/>
    <w:unhideWhenUsed/>
    <w:rsid w:val="00F53D82"/>
    <w:rPr>
      <w:color w:val="2B579A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53D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245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atatracker.ietf.org/doc/draft-ietf-quic-multipath/10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ADQ376F6HWTR-1074192144-7841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https://ericsson.sharepoint.com/sites/SRT/3GPP/_layouts/15/DocIdRedir.aspx?ID=ADQ376F6HWTR-1074192144-7841</Url>
      <Description>ADQ376F6HWTR-1074192144-7841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0F65934-36D1-417F-A236-55071CB45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7CA93A-66E7-42D1-9E89-29A416E482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F7D5C9C-8CD8-4679-8B2D-E9249BB3A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6E51BD-A154-4479-8E74-A850BE0E64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EE78DE-FA76-4FD2-8D4C-0E4D79D0EA6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648</Words>
  <Characters>3696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Links>
    <vt:vector size="6" baseType="variant">
      <vt:variant>
        <vt:i4>7274599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https://datatracker.ietf.org/doc/draft-ietf-quic-multipath/10/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2024-08-12T23:42:00Z</dcterms:created>
  <dcterms:modified xsi:type="dcterms:W3CDTF">2024-08-12T23:42:00Z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8d365f34-9a2a-4686-b8ad-5aaa17dc0820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sflag">
    <vt:lpwstr>1243237843</vt:lpwstr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